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宋体" w:hAnsi="宋体"/>
          <w:b/>
          <w:bCs/>
          <w:sz w:val="36"/>
          <w:szCs w:val="36"/>
        </w:rPr>
      </w:pPr>
      <w:r>
        <w:rPr>
          <w:rFonts w:hint="eastAsia" w:ascii="宋体" w:hAnsi="宋体"/>
          <w:b/>
          <w:bCs/>
          <w:sz w:val="36"/>
          <w:szCs w:val="36"/>
        </w:rPr>
        <w:t>计算机科学学院党总支副书记工作职责</w:t>
      </w:r>
    </w:p>
    <w:p>
      <w:pPr>
        <w:jc w:val="center"/>
        <w:rPr>
          <w:rFonts w:hint="eastAsia" w:ascii="宋体" w:hAnsi="宋体"/>
          <w:b/>
          <w:bCs/>
          <w:sz w:val="10"/>
          <w:szCs w:val="10"/>
        </w:rPr>
      </w:pPr>
      <w:r>
        <w:rPr>
          <w:rFonts w:hint="eastAsia" w:ascii="宋体" w:hAnsi="宋体"/>
          <w:b/>
          <w:bCs/>
          <w:sz w:val="10"/>
          <w:szCs w:val="10"/>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在学校党政领导下，在党总支书记指导下具体分管学生思想政治工作和分工会工作，对学生思想政治教育负直接责任。</w:t>
      </w:r>
    </w:p>
    <w:p>
      <w:pPr>
        <w:spacing w:line="360" w:lineRule="auto"/>
        <w:ind w:firstLine="480" w:firstLineChars="200"/>
        <w:rPr>
          <w:rFonts w:hint="eastAsia" w:ascii="宋体" w:hAnsi="宋体"/>
          <w:sz w:val="24"/>
          <w:szCs w:val="24"/>
        </w:rPr>
      </w:pPr>
      <w:r>
        <w:rPr>
          <w:rFonts w:hint="eastAsia" w:ascii="宋体" w:hAnsi="宋体"/>
          <w:sz w:val="24"/>
          <w:szCs w:val="24"/>
        </w:rPr>
        <w:t>1.具体负责学院学生思想政治教育工作，拟定年度学生工作计划，落实总支德育工作实施方案。</w:t>
      </w:r>
    </w:p>
    <w:p>
      <w:pPr>
        <w:spacing w:line="360" w:lineRule="auto"/>
        <w:ind w:firstLine="480" w:firstLineChars="200"/>
        <w:rPr>
          <w:rFonts w:hint="eastAsia" w:ascii="宋体" w:hAnsi="宋体"/>
          <w:sz w:val="24"/>
          <w:szCs w:val="24"/>
        </w:rPr>
      </w:pPr>
      <w:r>
        <w:rPr>
          <w:rFonts w:hint="eastAsia" w:ascii="宋体" w:hAnsi="宋体"/>
          <w:sz w:val="24"/>
          <w:szCs w:val="24"/>
        </w:rPr>
        <w:t>2.领导学生党支部工作，抓好党支部建设，指导学生党支部做好组织发展，过好组织生活。</w:t>
      </w:r>
    </w:p>
    <w:p>
      <w:pPr>
        <w:spacing w:line="360" w:lineRule="auto"/>
        <w:ind w:firstLine="480" w:firstLineChars="200"/>
        <w:rPr>
          <w:rFonts w:hint="eastAsia" w:ascii="宋体" w:hAnsi="宋体"/>
          <w:sz w:val="24"/>
          <w:szCs w:val="24"/>
        </w:rPr>
      </w:pPr>
      <w:r>
        <w:rPr>
          <w:rFonts w:hint="eastAsia" w:ascii="宋体" w:hAnsi="宋体"/>
          <w:sz w:val="24"/>
          <w:szCs w:val="24"/>
        </w:rPr>
        <w:t>3.领导分团委、学生分会、社团联合分会、新闻中心等工作，指导其按章程独立开展工作。</w:t>
      </w:r>
    </w:p>
    <w:p>
      <w:pPr>
        <w:spacing w:line="360" w:lineRule="auto"/>
        <w:ind w:firstLine="480" w:firstLineChars="200"/>
        <w:rPr>
          <w:rFonts w:hint="eastAsia" w:ascii="宋体" w:hAnsi="宋体"/>
          <w:sz w:val="24"/>
          <w:szCs w:val="24"/>
        </w:rPr>
      </w:pPr>
      <w:r>
        <w:rPr>
          <w:rFonts w:hint="eastAsia" w:ascii="宋体" w:hAnsi="宋体"/>
          <w:sz w:val="24"/>
          <w:szCs w:val="24"/>
        </w:rPr>
        <w:t>4.抓好学生日常管理工作，针对学生思想状况，向党总支和党政联席会报告并提出加强学生思想政治工作的意见和建议。</w:t>
      </w:r>
    </w:p>
    <w:p>
      <w:pPr>
        <w:spacing w:line="360" w:lineRule="auto"/>
        <w:ind w:firstLine="480" w:firstLineChars="200"/>
        <w:rPr>
          <w:rFonts w:hint="eastAsia" w:ascii="宋体" w:hAnsi="宋体"/>
          <w:sz w:val="24"/>
          <w:szCs w:val="24"/>
        </w:rPr>
      </w:pPr>
      <w:r>
        <w:rPr>
          <w:rFonts w:hint="eastAsia" w:ascii="宋体" w:hAnsi="宋体"/>
          <w:sz w:val="24"/>
          <w:szCs w:val="24"/>
        </w:rPr>
        <w:t>5.加强对学生科长、辅导员、班级导师工作的督促、检查和考核。</w:t>
      </w:r>
    </w:p>
    <w:p>
      <w:pPr>
        <w:spacing w:line="360" w:lineRule="auto"/>
        <w:ind w:firstLine="480" w:firstLineChars="200"/>
        <w:rPr>
          <w:rFonts w:hint="eastAsia" w:ascii="宋体" w:hAnsi="宋体"/>
          <w:sz w:val="24"/>
          <w:szCs w:val="24"/>
        </w:rPr>
      </w:pPr>
      <w:r>
        <w:rPr>
          <w:rFonts w:hint="eastAsia" w:ascii="宋体" w:hAnsi="宋体"/>
          <w:sz w:val="24"/>
          <w:szCs w:val="24"/>
        </w:rPr>
        <w:t>6.协调处理好学校相关职能部门、兄弟学院及校团委、学生会、社团联合会等方面的关系。</w:t>
      </w:r>
    </w:p>
    <w:p>
      <w:pPr>
        <w:spacing w:line="360" w:lineRule="auto"/>
        <w:ind w:firstLine="480" w:firstLineChars="200"/>
        <w:rPr>
          <w:rFonts w:hint="eastAsia" w:ascii="宋体" w:hAnsi="宋体"/>
          <w:sz w:val="24"/>
          <w:szCs w:val="24"/>
        </w:rPr>
      </w:pPr>
      <w:r>
        <w:rPr>
          <w:rFonts w:hint="eastAsia" w:ascii="宋体" w:hAnsi="宋体"/>
          <w:sz w:val="24"/>
          <w:szCs w:val="24"/>
        </w:rPr>
        <w:t>7.领导学生素质拓展工作，组织第二课堂活动课程的实施，抓好学风建设。</w:t>
      </w:r>
    </w:p>
    <w:p>
      <w:pPr>
        <w:spacing w:line="360" w:lineRule="auto"/>
        <w:ind w:firstLine="480" w:firstLineChars="200"/>
        <w:rPr>
          <w:rFonts w:hint="eastAsia" w:ascii="宋体" w:hAnsi="宋体"/>
          <w:sz w:val="24"/>
          <w:szCs w:val="24"/>
        </w:rPr>
      </w:pPr>
      <w:r>
        <w:rPr>
          <w:rFonts w:hint="eastAsia" w:ascii="宋体" w:hAnsi="宋体"/>
          <w:sz w:val="24"/>
          <w:szCs w:val="24"/>
        </w:rPr>
        <w:t>8.及时处理学生中的突发事件，维护学院的稳定。</w:t>
      </w:r>
    </w:p>
    <w:p>
      <w:pPr>
        <w:spacing w:line="360" w:lineRule="auto"/>
        <w:ind w:firstLine="480" w:firstLineChars="200"/>
        <w:rPr>
          <w:rFonts w:hint="eastAsia" w:ascii="宋体" w:hAnsi="宋体"/>
          <w:sz w:val="24"/>
          <w:szCs w:val="24"/>
        </w:rPr>
      </w:pPr>
      <w:r>
        <w:rPr>
          <w:rFonts w:hint="eastAsia" w:ascii="宋体" w:hAnsi="宋体"/>
          <w:sz w:val="24"/>
          <w:szCs w:val="24"/>
        </w:rPr>
        <w:t>9.关心教职工发展，维护教职工权益，组织开展丰富多彩的文体活动。</w:t>
      </w:r>
    </w:p>
    <w:p>
      <w:pPr>
        <w:spacing w:line="360" w:lineRule="auto"/>
        <w:ind w:firstLine="480" w:firstLineChars="200"/>
        <w:rPr>
          <w:rFonts w:hint="eastAsia" w:ascii="宋体" w:hAnsi="宋体"/>
          <w:sz w:val="24"/>
          <w:szCs w:val="24"/>
        </w:rPr>
      </w:pPr>
      <w:r>
        <w:rPr>
          <w:rFonts w:hint="eastAsia" w:ascii="宋体" w:hAnsi="宋体"/>
          <w:sz w:val="24"/>
          <w:szCs w:val="24"/>
        </w:rPr>
        <w:t>10.其他相关工作。</w:t>
      </w:r>
    </w:p>
    <w:p>
      <w:pPr>
        <w:pStyle w:val="2"/>
        <w:spacing w:before="0" w:beforeAutospacing="0" w:after="0" w:afterAutospacing="0" w:line="500" w:lineRule="exact"/>
        <w:ind w:right="240"/>
        <w:jc w:val="right"/>
        <w:rPr>
          <w:rFonts w:hint="eastAsia" w:ascii="宋体" w:hAnsi="宋体"/>
          <w:sz w:val="24"/>
          <w:szCs w:val="24"/>
        </w:rPr>
      </w:pPr>
    </w:p>
    <w:p>
      <w:pPr>
        <w:pStyle w:val="2"/>
        <w:spacing w:before="0" w:beforeAutospacing="0" w:after="0" w:afterAutospacing="0" w:line="500" w:lineRule="exact"/>
        <w:ind w:right="240"/>
        <w:jc w:val="right"/>
        <w:rPr>
          <w:rFonts w:hint="eastAsia" w:ascii="宋体" w:hAnsi="宋体"/>
          <w:sz w:val="24"/>
          <w:szCs w:val="24"/>
        </w:rPr>
      </w:pPr>
    </w:p>
    <w:p>
      <w:pPr>
        <w:pStyle w:val="2"/>
        <w:spacing w:before="0" w:beforeAutospacing="0" w:after="0" w:afterAutospacing="0" w:line="500" w:lineRule="exact"/>
        <w:ind w:right="240"/>
        <w:jc w:val="right"/>
        <w:rPr>
          <w:rFonts w:cs="宋体"/>
          <w:bCs/>
        </w:rPr>
      </w:pPr>
      <w:r>
        <w:rPr>
          <w:rFonts w:hint="eastAsia" w:ascii="宋体" w:hAnsi="宋体"/>
          <w:sz w:val="24"/>
          <w:szCs w:val="24"/>
        </w:rPr>
        <w:t xml:space="preserve"> </w:t>
      </w:r>
      <w:r>
        <w:rPr>
          <w:rFonts w:hint="eastAsia" w:cs="宋体"/>
          <w:bCs/>
          <w:lang w:val="en-US" w:eastAsia="zh-CN"/>
        </w:rPr>
        <w:t xml:space="preserve"> </w:t>
      </w:r>
      <w:r>
        <w:rPr>
          <w:rFonts w:cs="宋体"/>
          <w:bCs/>
        </w:rPr>
        <w:t>计算机科学学院</w:t>
      </w:r>
    </w:p>
    <w:p>
      <w:pPr>
        <w:pStyle w:val="2"/>
        <w:spacing w:before="0" w:beforeAutospacing="0" w:after="0" w:afterAutospacing="0" w:line="500" w:lineRule="exact"/>
        <w:jc w:val="center"/>
        <w:rPr>
          <w:rFonts w:hint="eastAsia"/>
        </w:rPr>
      </w:pPr>
      <w:r>
        <w:rPr>
          <w:rFonts w:cs="宋体"/>
          <w:bCs/>
        </w:rPr>
        <w:t xml:space="preserve">                                                       2013年9月</w:t>
      </w:r>
      <w:r>
        <w:rPr>
          <w:rFonts w:hint="eastAsia"/>
          <w:b/>
          <w:bCs/>
          <w:sz w:val="36"/>
          <w:szCs w:val="36"/>
        </w:rPr>
        <w:t xml:space="preserve"> </w:t>
      </w:r>
      <w:r>
        <w:rPr>
          <w:rFonts w:hint="eastAsia" w:ascii="宋体" w:hAnsi="宋体"/>
          <w:sz w:val="24"/>
          <w:szCs w:val="24"/>
        </w:rPr>
        <w:t xml:space="preserve"> </w:t>
      </w: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bookmarkStart w:id="0" w:name="_GoBack"/>
      <w:bookmarkEnd w:id="0"/>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jc w:val="center"/>
        <w:rPr>
          <w:rFonts w:hint="eastAsia" w:ascii="宋体" w:hAnsi="宋体"/>
          <w:b/>
          <w:bCs/>
          <w:sz w:val="36"/>
          <w:szCs w:val="36"/>
        </w:rPr>
      </w:pPr>
      <w:r>
        <w:rPr>
          <w:rFonts w:hint="eastAsia" w:ascii="宋体" w:hAnsi="宋体"/>
          <w:b/>
          <w:bCs/>
          <w:sz w:val="36"/>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DCE"/>
    <w:rsid w:val="00297723"/>
    <w:rsid w:val="00866DCE"/>
    <w:rsid w:val="009E5D5B"/>
    <w:rsid w:val="00D63B80"/>
    <w:rsid w:val="00E935CD"/>
    <w:rsid w:val="00F547DF"/>
    <w:rsid w:val="257D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5"/>
    <w:unhideWhenUsed/>
    <w:uiPriority w:val="99"/>
    <w:pPr>
      <w:widowControl/>
      <w:jc w:val="left"/>
    </w:pPr>
    <w:rPr>
      <w:rFonts w:ascii="宋体" w:hAnsi="宋体" w:cs="宋体"/>
      <w:kern w:val="0"/>
      <w:sz w:val="24"/>
      <w:szCs w:val="24"/>
    </w:rPr>
  </w:style>
  <w:style w:type="character" w:customStyle="1" w:styleId="5">
    <w:name w:val="纯文本 Char"/>
    <w:basedOn w:val="3"/>
    <w:link w:val="2"/>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Lines>3</Lines>
  <Paragraphs>1</Paragraphs>
  <TotalTime>0</TotalTime>
  <ScaleCrop>false</ScaleCrop>
  <LinksUpToDate>false</LinksUpToDate>
  <CharactersWithSpaces>459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2018-04-09T08:40:00Z</dcterms:created>
  <dc:creator>lenovo</dc:creator>
  <cp:lastModifiedBy>寒雪红叶</cp:lastModifiedBy>
  <dcterms:modified xsi:type="dcterms:W3CDTF">2018-04-11T01:44:06Z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